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C8F" w:rsidRPr="00F96C8F" w:rsidRDefault="00F96C8F" w:rsidP="00F96C8F">
      <w:pPr>
        <w:spacing w:after="0"/>
        <w:jc w:val="center"/>
        <w:rPr>
          <w:rFonts w:cstheme="minorHAnsi"/>
          <w:b/>
          <w:bCs/>
          <w:sz w:val="28"/>
          <w:szCs w:val="28"/>
        </w:rPr>
      </w:pPr>
      <w:r w:rsidRPr="00F96C8F">
        <w:rPr>
          <w:rFonts w:cstheme="minorHAnsi"/>
          <w:b/>
          <w:bCs/>
          <w:sz w:val="28"/>
          <w:szCs w:val="28"/>
        </w:rPr>
        <w:t>(ΤΥΠΙΚΗ) ΑΞΙΟΛΟΓΗΣΗ ΣΤΟ ΓΥΜΝΑΣΙΟ</w:t>
      </w:r>
    </w:p>
    <w:p w:rsidR="00F96C8F" w:rsidRPr="00F96C8F" w:rsidRDefault="00F96C8F" w:rsidP="00F96C8F">
      <w:pPr>
        <w:spacing w:after="0"/>
        <w:jc w:val="center"/>
        <w:rPr>
          <w:rFonts w:cstheme="minorHAnsi"/>
          <w:b/>
          <w:bCs/>
        </w:rPr>
      </w:pPr>
    </w:p>
    <w:p w:rsidR="00F96C8F" w:rsidRPr="00F96C8F" w:rsidRDefault="00F96C8F" w:rsidP="00F96C8F">
      <w:pPr>
        <w:shd w:val="clear" w:color="auto" w:fill="FFFFFF"/>
        <w:spacing w:after="0" w:line="240" w:lineRule="auto"/>
        <w:outlineLvl w:val="1"/>
        <w:rPr>
          <w:rFonts w:eastAsia="Times New Roman" w:cstheme="minorHAnsi"/>
          <w:b/>
          <w:bCs/>
          <w:kern w:val="0"/>
          <w:sz w:val="24"/>
          <w:szCs w:val="24"/>
          <w:lang w:eastAsia="el-GR"/>
        </w:rPr>
      </w:pPr>
      <w:r w:rsidRPr="00F96C8F">
        <w:rPr>
          <w:rFonts w:eastAsia="Times New Roman" w:cstheme="minorHAnsi"/>
          <w:b/>
          <w:bCs/>
          <w:kern w:val="0"/>
          <w:sz w:val="24"/>
          <w:szCs w:val="24"/>
          <w:lang w:eastAsia="el-GR"/>
        </w:rPr>
        <w:t>Οι ομάδες των μαθημάτων που διδάσκονται στο Γυμνάσιο</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Διδασκόμενα μαθήματα και αξιολόγηση μαθητών του Γυμνασίου</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color w:val="000000"/>
          <w:kern w:val="0"/>
          <w:sz w:val="24"/>
          <w:szCs w:val="24"/>
          <w:lang w:eastAsia="el-GR"/>
        </w:rPr>
        <w:t>Τα μαθήματα που διδάσκονται στο Γυμνάσιο κατατάσσονται σε τρεις (3) ομάδες ως εξής:</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α) Η πρώτη ομάδα (Ομάδα Α΄) περιλαμβάνει μαθήματα ως εξής:</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Ομάδα 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color w:val="000000"/>
          <w:kern w:val="0"/>
          <w:sz w:val="24"/>
          <w:szCs w:val="24"/>
          <w:lang w:eastAsia="el-GR"/>
        </w:rPr>
        <w:t>αα) Νεοελληνική Γλώσσα και Γραμματεία, ήτοι Γλωσσική Διδασκαλία και Νεοελληνική Λογοτεχνία.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αβ</w:t>
      </w:r>
      <w:proofErr w:type="spellEnd"/>
      <w:r w:rsidRPr="00F96C8F">
        <w:rPr>
          <w:rFonts w:eastAsia="Times New Roman" w:cstheme="minorHAnsi"/>
          <w:color w:val="000000"/>
          <w:kern w:val="0"/>
          <w:sz w:val="24"/>
          <w:szCs w:val="24"/>
          <w:lang w:eastAsia="el-GR"/>
        </w:rPr>
        <w:t>) Αρχαία Ελληνική Γλώσσα και Γραμματεία, ήτοι Αρχαία Ελληνική Γλώσσα και Αρχαία Ελληνικά Κείμενα από Μετάφραση.</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αγ</w:t>
      </w:r>
      <w:proofErr w:type="spellEnd"/>
      <w:r w:rsidRPr="00F96C8F">
        <w:rPr>
          <w:rFonts w:eastAsia="Times New Roman" w:cstheme="minorHAnsi"/>
          <w:color w:val="000000"/>
          <w:kern w:val="0"/>
          <w:sz w:val="24"/>
          <w:szCs w:val="24"/>
          <w:lang w:eastAsia="el-GR"/>
        </w:rPr>
        <w:t>) Ιστορία.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αδ</w:t>
      </w:r>
      <w:proofErr w:type="spellEnd"/>
      <w:r w:rsidRPr="00F96C8F">
        <w:rPr>
          <w:rFonts w:eastAsia="Times New Roman" w:cstheme="minorHAnsi"/>
          <w:color w:val="000000"/>
          <w:kern w:val="0"/>
          <w:sz w:val="24"/>
          <w:szCs w:val="24"/>
          <w:lang w:eastAsia="el-GR"/>
        </w:rPr>
        <w:t>) Μαθηματικά.</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αε</w:t>
      </w:r>
      <w:proofErr w:type="spellEnd"/>
      <w:r w:rsidRPr="00F96C8F">
        <w:rPr>
          <w:rFonts w:eastAsia="Times New Roman" w:cstheme="minorHAnsi"/>
          <w:color w:val="000000"/>
          <w:kern w:val="0"/>
          <w:sz w:val="24"/>
          <w:szCs w:val="24"/>
          <w:lang w:eastAsia="el-GR"/>
        </w:rPr>
        <w:t>) Φυσική.</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αστ</w:t>
      </w:r>
      <w:proofErr w:type="spellEnd"/>
      <w:r w:rsidRPr="00F96C8F">
        <w:rPr>
          <w:rFonts w:eastAsia="Times New Roman" w:cstheme="minorHAnsi"/>
          <w:color w:val="000000"/>
          <w:kern w:val="0"/>
          <w:sz w:val="24"/>
          <w:szCs w:val="24"/>
          <w:lang w:eastAsia="el-GR"/>
        </w:rPr>
        <w:t>) Βιολογία.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αζ</w:t>
      </w:r>
      <w:proofErr w:type="spellEnd"/>
      <w:r w:rsidRPr="00F96C8F">
        <w:rPr>
          <w:rFonts w:eastAsia="Times New Roman" w:cstheme="minorHAnsi"/>
          <w:color w:val="000000"/>
          <w:kern w:val="0"/>
          <w:sz w:val="24"/>
          <w:szCs w:val="24"/>
          <w:lang w:eastAsia="el-GR"/>
        </w:rPr>
        <w:t>) Αγγλικά.</w:t>
      </w:r>
    </w:p>
    <w:p w:rsidR="00F96C8F" w:rsidRDefault="00F96C8F" w:rsidP="00F96C8F">
      <w:pPr>
        <w:shd w:val="clear" w:color="auto" w:fill="FFFFFF"/>
        <w:spacing w:after="0" w:line="240" w:lineRule="auto"/>
        <w:rPr>
          <w:rFonts w:eastAsia="Times New Roman" w:cstheme="minorHAnsi"/>
          <w:b/>
          <w:bCs/>
          <w:color w:val="000000"/>
          <w:kern w:val="0"/>
          <w:sz w:val="24"/>
          <w:szCs w:val="24"/>
          <w:lang w:eastAsia="el-GR"/>
        </w:rPr>
      </w:pP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β) Η δεύτερη ομάδα (Ομάδα Β΄) περιλαμβάνει μαθήματα ως εξής:</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Ομάδα Β΄</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βα</w:t>
      </w:r>
      <w:proofErr w:type="spellEnd"/>
      <w:r w:rsidRPr="00F96C8F">
        <w:rPr>
          <w:rFonts w:eastAsia="Times New Roman" w:cstheme="minorHAnsi"/>
          <w:color w:val="000000"/>
          <w:kern w:val="0"/>
          <w:sz w:val="24"/>
          <w:szCs w:val="24"/>
          <w:lang w:eastAsia="el-GR"/>
        </w:rPr>
        <w:t>) Γεωλογία-Γεωγραφία.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ββ</w:t>
      </w:r>
      <w:proofErr w:type="spellEnd"/>
      <w:r w:rsidRPr="00F96C8F">
        <w:rPr>
          <w:rFonts w:eastAsia="Times New Roman" w:cstheme="minorHAnsi"/>
          <w:color w:val="000000"/>
          <w:kern w:val="0"/>
          <w:sz w:val="24"/>
          <w:szCs w:val="24"/>
          <w:lang w:eastAsia="el-GR"/>
        </w:rPr>
        <w:t>) Χημεία.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βγ</w:t>
      </w:r>
      <w:proofErr w:type="spellEnd"/>
      <w:r w:rsidRPr="00F96C8F">
        <w:rPr>
          <w:rFonts w:eastAsia="Times New Roman" w:cstheme="minorHAnsi"/>
          <w:color w:val="000000"/>
          <w:kern w:val="0"/>
          <w:sz w:val="24"/>
          <w:szCs w:val="24"/>
          <w:lang w:eastAsia="el-GR"/>
        </w:rPr>
        <w:t>) Κοινωνική και Πολιτική Αγωγή.</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βδ</w:t>
      </w:r>
      <w:proofErr w:type="spellEnd"/>
      <w:r w:rsidRPr="00F96C8F">
        <w:rPr>
          <w:rFonts w:eastAsia="Times New Roman" w:cstheme="minorHAnsi"/>
          <w:color w:val="000000"/>
          <w:kern w:val="0"/>
          <w:sz w:val="24"/>
          <w:szCs w:val="24"/>
          <w:lang w:eastAsia="el-GR"/>
        </w:rPr>
        <w:t>) Θρησκευτικά.</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βε</w:t>
      </w:r>
      <w:proofErr w:type="spellEnd"/>
      <w:r w:rsidRPr="00F96C8F">
        <w:rPr>
          <w:rFonts w:eastAsia="Times New Roman" w:cstheme="minorHAnsi"/>
          <w:color w:val="000000"/>
          <w:kern w:val="0"/>
          <w:sz w:val="24"/>
          <w:szCs w:val="24"/>
          <w:lang w:eastAsia="el-GR"/>
        </w:rPr>
        <w:t>) Δεύτερη ξένη γλώσσα.</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βστ</w:t>
      </w:r>
      <w:proofErr w:type="spellEnd"/>
      <w:r w:rsidRPr="00F96C8F">
        <w:rPr>
          <w:rFonts w:eastAsia="Times New Roman" w:cstheme="minorHAnsi"/>
          <w:color w:val="000000"/>
          <w:kern w:val="0"/>
          <w:sz w:val="24"/>
          <w:szCs w:val="24"/>
          <w:lang w:eastAsia="el-GR"/>
        </w:rPr>
        <w:t>) Τεχνολογία – Πληροφορική.</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βζ</w:t>
      </w:r>
      <w:proofErr w:type="spellEnd"/>
      <w:r w:rsidRPr="00F96C8F">
        <w:rPr>
          <w:rFonts w:eastAsia="Times New Roman" w:cstheme="minorHAnsi"/>
          <w:color w:val="000000"/>
          <w:kern w:val="0"/>
          <w:sz w:val="24"/>
          <w:szCs w:val="24"/>
          <w:lang w:eastAsia="el-GR"/>
        </w:rPr>
        <w:t>) Οικιακή Οικονομία.</w:t>
      </w:r>
    </w:p>
    <w:p w:rsidR="00F96C8F" w:rsidRDefault="00F96C8F" w:rsidP="00F96C8F">
      <w:pPr>
        <w:shd w:val="clear" w:color="auto" w:fill="FFFFFF"/>
        <w:spacing w:after="0" w:line="240" w:lineRule="auto"/>
        <w:rPr>
          <w:rFonts w:eastAsia="Times New Roman" w:cstheme="minorHAnsi"/>
          <w:b/>
          <w:bCs/>
          <w:color w:val="000000"/>
          <w:kern w:val="0"/>
          <w:sz w:val="24"/>
          <w:szCs w:val="24"/>
          <w:lang w:eastAsia="el-GR"/>
        </w:rPr>
      </w:pP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b/>
          <w:bCs/>
          <w:color w:val="000000"/>
          <w:kern w:val="0"/>
          <w:sz w:val="24"/>
          <w:szCs w:val="24"/>
          <w:lang w:eastAsia="el-GR"/>
        </w:rPr>
        <w:t>γ) Η τρίτη ομάδα (Ομάδα Γ΄) περιλαμβάνει μαθήματα ως εξής:</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r w:rsidRPr="00F96C8F">
        <w:rPr>
          <w:rFonts w:eastAsia="Times New Roman" w:cstheme="minorHAnsi"/>
          <w:color w:val="000000"/>
          <w:kern w:val="0"/>
          <w:sz w:val="24"/>
          <w:szCs w:val="24"/>
          <w:lang w:eastAsia="el-GR"/>
        </w:rPr>
        <w:t>γα) Μουσική-Καλλιτεχνικά.</w:t>
      </w:r>
    </w:p>
    <w:p w:rsidR="00F96C8F" w:rsidRPr="00F96C8F" w:rsidRDefault="00F96C8F" w:rsidP="00F96C8F">
      <w:pPr>
        <w:shd w:val="clear" w:color="auto" w:fill="FFFFFF"/>
        <w:spacing w:after="0" w:line="240" w:lineRule="auto"/>
        <w:rPr>
          <w:rFonts w:eastAsia="Times New Roman" w:cstheme="minorHAnsi"/>
          <w:color w:val="000000"/>
          <w:kern w:val="0"/>
          <w:sz w:val="24"/>
          <w:szCs w:val="24"/>
          <w:lang w:eastAsia="el-GR"/>
        </w:rPr>
      </w:pPr>
      <w:proofErr w:type="spellStart"/>
      <w:r w:rsidRPr="00F96C8F">
        <w:rPr>
          <w:rFonts w:eastAsia="Times New Roman" w:cstheme="minorHAnsi"/>
          <w:color w:val="000000"/>
          <w:kern w:val="0"/>
          <w:sz w:val="24"/>
          <w:szCs w:val="24"/>
          <w:lang w:eastAsia="el-GR"/>
        </w:rPr>
        <w:t>γβ</w:t>
      </w:r>
      <w:proofErr w:type="spellEnd"/>
      <w:r w:rsidRPr="00F96C8F">
        <w:rPr>
          <w:rFonts w:eastAsia="Times New Roman" w:cstheme="minorHAnsi"/>
          <w:color w:val="000000"/>
          <w:kern w:val="0"/>
          <w:sz w:val="24"/>
          <w:szCs w:val="24"/>
          <w:lang w:eastAsia="el-GR"/>
        </w:rPr>
        <w:t>) Φυσική Αγωγή.»</w:t>
      </w:r>
    </w:p>
    <w:p w:rsidR="00F96C8F" w:rsidRPr="00F96C8F" w:rsidRDefault="00F96C8F" w:rsidP="00F96C8F">
      <w:pPr>
        <w:shd w:val="clear" w:color="auto" w:fill="FFFFFF"/>
        <w:spacing w:after="0" w:line="240" w:lineRule="auto"/>
        <w:rPr>
          <w:rFonts w:ascii="Arial" w:eastAsia="Times New Roman" w:hAnsi="Arial" w:cs="Arial"/>
          <w:color w:val="000000"/>
          <w:kern w:val="0"/>
          <w:sz w:val="24"/>
          <w:szCs w:val="24"/>
          <w:lang w:eastAsia="el-GR"/>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Style w:val="a3"/>
          <w:rFonts w:asciiTheme="minorHAnsi" w:hAnsiTheme="minorHAnsi" w:cstheme="minorHAnsi"/>
          <w:color w:val="000000"/>
        </w:rPr>
        <w:t>Διαδικασία αξιολόγησης</w:t>
      </w:r>
    </w:p>
    <w:p w:rsidR="00F96C8F" w:rsidRDefault="00F96C8F" w:rsidP="00F96C8F">
      <w:pPr>
        <w:pStyle w:val="Web"/>
        <w:shd w:val="clear" w:color="auto" w:fill="FFFFFF"/>
        <w:spacing w:before="0" w:beforeAutospacing="0" w:after="0" w:afterAutospacing="0"/>
        <w:rPr>
          <w:rFonts w:asciiTheme="minorHAnsi" w:hAnsiTheme="minorHAnsi" w:cstheme="minorHAnsi"/>
          <w:color w:val="000000"/>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b/>
          <w:bCs/>
          <w:color w:val="000000"/>
        </w:rPr>
        <w:t>Α.</w:t>
      </w:r>
      <w:r w:rsidRPr="00F96C8F">
        <w:rPr>
          <w:rFonts w:asciiTheme="minorHAnsi" w:hAnsiTheme="minorHAnsi" w:cstheme="minorHAnsi"/>
          <w:color w:val="000000"/>
          <w:u w:val="single"/>
        </w:rPr>
        <w:t>Για την αξιολόγηση της επίδοσης του μαθητή κατά τη διάρκεια των τετραμήνων συνεκτιμώνται τα παρακάτω κριτήρια</w:t>
      </w:r>
      <w:r w:rsidRPr="00F96C8F">
        <w:rPr>
          <w:rFonts w:asciiTheme="minorHAnsi" w:hAnsiTheme="minorHAnsi" w:cstheme="minorHAnsi"/>
          <w:color w:val="000000"/>
        </w:rPr>
        <w:t>:</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α) η συνολική συμμετοχή του μαθητή στη μαθησιακή διδασκαλία (τα ερωτήματα που θέτει, οι απαντήσεις που δίνει, η συμβολή του στη μελέτη ενός θέματος μέσα στην τάξη, η συνεργασία του με συμμαθητές, η επιμέλεια στην εκτέλεση των εργασιών που του ανατίθενται), από την οποία ο εκπαιδευτικός σχηματίζει εικόνα για τις γνώσεις, την κατανόηση εννοιών και φαινομένων, τις δεξιότητες επίλυσης προβλήματος, τις επικοινωνιακές δεξιότητες, την κριτική σκέψη, τη δημιουργικότητα κτλ.,</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lastRenderedPageBreak/>
        <w:t>β) οι εργασίες που εκτελεί ο μαθητής στο πλαίσιο της καθημερινής μαθησιακής διαδικασίας στο σχολείο ή στο σπίτι, ατομικά ή ομαδικά,</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γ) οι συνθετικές δημιουργικές εργασίες, ατομικές ή ομαδικές, οι διαθεματικές εργασίες</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δ) οι ωριαίες γραπτές δοκιμασίες,</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ε) οι ολιγόλεπτες γραπτές δοκιμασίες (τεστ).</w:t>
      </w:r>
    </w:p>
    <w:p w:rsidR="00F96C8F" w:rsidRDefault="00F96C8F" w:rsidP="00F96C8F">
      <w:pPr>
        <w:pStyle w:val="Web"/>
        <w:shd w:val="clear" w:color="auto" w:fill="FFFFFF"/>
        <w:spacing w:before="0" w:beforeAutospacing="0" w:after="0" w:afterAutospacing="0"/>
        <w:rPr>
          <w:rFonts w:asciiTheme="minorHAnsi" w:hAnsiTheme="minorHAnsi" w:cstheme="minorHAnsi"/>
          <w:color w:val="000000"/>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b/>
          <w:bCs/>
          <w:color w:val="000000"/>
        </w:rPr>
        <w:t>Β.</w:t>
      </w:r>
      <w:r w:rsidRPr="00F96C8F">
        <w:rPr>
          <w:rFonts w:asciiTheme="minorHAnsi" w:hAnsiTheme="minorHAnsi" w:cstheme="minorHAnsi"/>
          <w:color w:val="000000"/>
          <w:u w:val="single"/>
        </w:rPr>
        <w:t>Όσον αφορά τις ωριαίες γραπτές δοκιμασίες αυτές είναι</w:t>
      </w:r>
      <w:r w:rsidRPr="00F96C8F">
        <w:rPr>
          <w:rFonts w:asciiTheme="minorHAnsi" w:hAnsiTheme="minorHAnsi" w:cstheme="minorHAnsi"/>
          <w:color w:val="000000"/>
        </w:rPr>
        <w:t>:</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α) προειδοποιημένες, αν έπονται μιας ανακεφαλαίωσης και καλύπτουν ευρύτερη διδακτική ενότητα για την οποία έχουν διατεθεί μέχρι τέσσερις (4) διδακτικές ώρες ή</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β) μη προειδοποιημένες, αν καλύπτουν την ύλη που διδάχθηκε στο αμέσως προηγούμενο μάθημα.</w:t>
      </w:r>
    </w:p>
    <w:p w:rsidR="00F96C8F" w:rsidRDefault="00F96C8F" w:rsidP="00F96C8F">
      <w:pPr>
        <w:pStyle w:val="Web"/>
        <w:shd w:val="clear" w:color="auto" w:fill="FFFFFF"/>
        <w:spacing w:before="0" w:beforeAutospacing="0" w:after="0" w:afterAutospacing="0"/>
        <w:rPr>
          <w:rFonts w:asciiTheme="minorHAnsi" w:hAnsiTheme="minorHAnsi" w:cstheme="minorHAnsi"/>
          <w:color w:val="000000"/>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D432AD">
        <w:rPr>
          <w:rFonts w:asciiTheme="minorHAnsi" w:hAnsiTheme="minorHAnsi" w:cstheme="minorHAnsi"/>
          <w:b/>
          <w:bCs/>
          <w:color w:val="000000"/>
        </w:rPr>
        <w:t>Γ.</w:t>
      </w:r>
      <w:r w:rsidRPr="00D432AD">
        <w:rPr>
          <w:rFonts w:asciiTheme="minorHAnsi" w:hAnsiTheme="minorHAnsi" w:cstheme="minorHAnsi"/>
          <w:color w:val="000000"/>
          <w:u w:val="single"/>
        </w:rPr>
        <w:t>Στα μαθήματα της Ομάδας Α</w:t>
      </w:r>
      <w:r w:rsidRPr="00F96C8F">
        <w:rPr>
          <w:rFonts w:asciiTheme="minorHAnsi" w:hAnsiTheme="minorHAnsi" w:cstheme="minorHAnsi"/>
          <w:color w:val="000000"/>
        </w:rPr>
        <w:t xml:space="preserve"> διενεργείται μόνο μια ωριαία γραπτή δοκιμασία κατά τη διάρκεια του πρώτου τετραμήνου. </w:t>
      </w:r>
      <w:r w:rsidRPr="00D432AD">
        <w:rPr>
          <w:rFonts w:asciiTheme="minorHAnsi" w:hAnsiTheme="minorHAnsi" w:cstheme="minorHAnsi"/>
          <w:color w:val="000000"/>
          <w:u w:val="single"/>
        </w:rPr>
        <w:t>Στα μαθήματα της Ομάδας Β</w:t>
      </w:r>
      <w:r w:rsidRPr="00F96C8F">
        <w:rPr>
          <w:rFonts w:asciiTheme="minorHAnsi" w:hAnsiTheme="minorHAnsi" w:cstheme="minorHAnsi"/>
          <w:color w:val="000000"/>
        </w:rPr>
        <w:t xml:space="preserve"> διενεργείται μία ωριαία γραπτή δοκιμασία κατά τη διάρκεια του πρώτου τετραμήνου και μία κατά τη διάρκεια του δεύτερου τετραμήνου. Κατά το δεύτερο τετράμηνο ο διδάσκων μάθημα της δεύτερης ομάδας δύναται να επιλέξει, αντί της διεξαγωγής ωριαίας γραπτής δοκιμασίας σε κάποιο τμήμα ή κάποια τμήματα, την ανάθεση μιας συνθετικής δημιουργικής εργασίας μικρής έκτασης στους μαθητές του τμήματος ή των τμημάτων. Στα μαθήματα της τρίτης ομάδας δεν διενεργείται καμιά ωριαία γραπτή δοκιμασία.</w:t>
      </w:r>
    </w:p>
    <w:p w:rsidR="00F96C8F" w:rsidRDefault="00F96C8F" w:rsidP="00F96C8F">
      <w:pPr>
        <w:pStyle w:val="Web"/>
        <w:shd w:val="clear" w:color="auto" w:fill="FFFFFF"/>
        <w:spacing w:before="0" w:beforeAutospacing="0" w:after="0" w:afterAutospacing="0"/>
        <w:rPr>
          <w:rFonts w:asciiTheme="minorHAnsi" w:hAnsiTheme="minorHAnsi" w:cstheme="minorHAnsi"/>
          <w:color w:val="000000"/>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D432AD">
        <w:rPr>
          <w:rFonts w:asciiTheme="minorHAnsi" w:hAnsiTheme="minorHAnsi" w:cstheme="minorHAnsi"/>
          <w:b/>
          <w:bCs/>
          <w:color w:val="000000"/>
        </w:rPr>
        <w:t>Δ.</w:t>
      </w:r>
      <w:r w:rsidRPr="00D432AD">
        <w:rPr>
          <w:rFonts w:asciiTheme="minorHAnsi" w:hAnsiTheme="minorHAnsi" w:cstheme="minorHAnsi"/>
          <w:color w:val="000000"/>
          <w:u w:val="single"/>
        </w:rPr>
        <w:t>Οι ωριαίες γραπτές δοκιμασίες πραγματοποιούνται με τον παρακάτω περιορισμό</w:t>
      </w:r>
      <w:r w:rsidRPr="00F96C8F">
        <w:rPr>
          <w:rFonts w:asciiTheme="minorHAnsi" w:hAnsiTheme="minorHAnsi" w:cstheme="minorHAnsi"/>
          <w:color w:val="000000"/>
        </w:rPr>
        <w:t>:</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Κάθε τμήμα μπορεί να εξετάζεται με ωριαία γραπτή δοκιμασία μόνο σε ένα (1) μάθημα την ημέρα και μέχρι σε τρία (3) το πολύ μαθήματα την εβδομάδα. Για τον σωστό προγραμματισμό αυτών των γραπτών δοκιμασιών, οι εκπαιδευτικοί καταγράφουν έγκαιρα, σε ειδικό τετράδιο, την ημέρα που προτίθενται να διενεργήσουν ωριαία γραπτή δοκιμασία σε κάποιο τμήμα, για να ενημερώσουν τους συναδέλφους τους.</w:t>
      </w:r>
    </w:p>
    <w:p w:rsidR="00F96C8F" w:rsidRDefault="00F96C8F" w:rsidP="00F96C8F">
      <w:pPr>
        <w:pStyle w:val="Web"/>
        <w:shd w:val="clear" w:color="auto" w:fill="FFFFFF"/>
        <w:spacing w:before="0" w:beforeAutospacing="0" w:after="0" w:afterAutospacing="0"/>
        <w:rPr>
          <w:rFonts w:asciiTheme="minorHAnsi" w:hAnsiTheme="minorHAnsi" w:cstheme="minorHAnsi"/>
          <w:color w:val="000000"/>
        </w:rPr>
      </w:pP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D432AD">
        <w:rPr>
          <w:rFonts w:asciiTheme="minorHAnsi" w:hAnsiTheme="minorHAnsi" w:cstheme="minorHAnsi"/>
          <w:b/>
          <w:bCs/>
          <w:color w:val="000000"/>
        </w:rPr>
        <w:t>Ε.</w:t>
      </w:r>
      <w:r w:rsidRPr="00D432AD">
        <w:rPr>
          <w:rFonts w:asciiTheme="minorHAnsi" w:hAnsiTheme="minorHAnsi" w:cstheme="minorHAnsi"/>
          <w:color w:val="000000"/>
          <w:u w:val="single"/>
        </w:rPr>
        <w:t>Οι ολιγόλεπτες γραπτές δοκιμασίες πραγματοποιούνται με τους εξής περιορισμούς</w:t>
      </w:r>
      <w:r w:rsidRPr="00F96C8F">
        <w:rPr>
          <w:rFonts w:asciiTheme="minorHAnsi" w:hAnsiTheme="minorHAnsi" w:cstheme="minorHAnsi"/>
          <w:color w:val="000000"/>
        </w:rPr>
        <w:t>:</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α) δεν υπερβαίνουν τις τρεις (3) ανά μάθημα για κάθε τετράμηνο,</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β) διαρκούν το πολύ δέκα (10) λεπτά,</w:t>
      </w:r>
    </w:p>
    <w:p w:rsidR="00F96C8F" w:rsidRPr="00F96C8F" w:rsidRDefault="00F96C8F" w:rsidP="00F96C8F">
      <w:pPr>
        <w:pStyle w:val="Web"/>
        <w:shd w:val="clear" w:color="auto" w:fill="FFFFFF"/>
        <w:spacing w:before="0" w:beforeAutospacing="0" w:after="0" w:afterAutospacing="0"/>
        <w:rPr>
          <w:rFonts w:asciiTheme="minorHAnsi" w:hAnsiTheme="minorHAnsi" w:cstheme="minorHAnsi"/>
          <w:color w:val="000000"/>
        </w:rPr>
      </w:pPr>
      <w:r w:rsidRPr="00F96C8F">
        <w:rPr>
          <w:rFonts w:asciiTheme="minorHAnsi" w:hAnsiTheme="minorHAnsi" w:cstheme="minorHAnsi"/>
          <w:color w:val="000000"/>
        </w:rPr>
        <w:t>γ) τα ερωτήματα αναφέρονται στο αμέσως προηγούμενο μάθημα και έχουν ελεγχθεί ότι είναι δυνατόν να απαντηθούν εντός του διαθέσιμου χρόνου.</w:t>
      </w:r>
    </w:p>
    <w:p w:rsidR="00F96C8F" w:rsidRPr="00F96C8F" w:rsidRDefault="00F96C8F" w:rsidP="00F96C8F">
      <w:pPr>
        <w:shd w:val="clear" w:color="auto" w:fill="FFFFFF"/>
        <w:spacing w:after="0" w:line="240" w:lineRule="auto"/>
        <w:rPr>
          <w:rFonts w:ascii="Arial" w:eastAsia="Times New Roman" w:hAnsi="Arial" w:cs="Arial"/>
          <w:color w:val="000000"/>
          <w:kern w:val="0"/>
          <w:lang w:eastAsia="el-GR"/>
        </w:rPr>
      </w:pPr>
    </w:p>
    <w:p w:rsidR="00F96C8F" w:rsidRPr="00F96C8F" w:rsidRDefault="00F96C8F" w:rsidP="00F96C8F">
      <w:pPr>
        <w:spacing w:after="0"/>
      </w:pPr>
    </w:p>
    <w:sectPr w:rsidR="00F96C8F" w:rsidRPr="00F96C8F" w:rsidSect="00AE3E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6C8F"/>
    <w:rsid w:val="00AE3E7F"/>
    <w:rsid w:val="00D01F9C"/>
    <w:rsid w:val="00D432AD"/>
    <w:rsid w:val="00F96C8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E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96C8F"/>
    <w:pPr>
      <w:spacing w:before="100" w:beforeAutospacing="1" w:after="100" w:afterAutospacing="1" w:line="240" w:lineRule="auto"/>
    </w:pPr>
    <w:rPr>
      <w:rFonts w:ascii="Times New Roman" w:eastAsia="Times New Roman" w:hAnsi="Times New Roman" w:cs="Times New Roman"/>
      <w:kern w:val="0"/>
      <w:sz w:val="24"/>
      <w:szCs w:val="24"/>
      <w:lang w:eastAsia="el-GR"/>
    </w:rPr>
  </w:style>
  <w:style w:type="character" w:styleId="a3">
    <w:name w:val="Strong"/>
    <w:basedOn w:val="a0"/>
    <w:uiPriority w:val="22"/>
    <w:qFormat/>
    <w:rsid w:val="00F96C8F"/>
    <w:rPr>
      <w:b/>
      <w:bCs/>
    </w:rPr>
  </w:style>
</w:styles>
</file>

<file path=word/webSettings.xml><?xml version="1.0" encoding="utf-8"?>
<w:webSettings xmlns:r="http://schemas.openxmlformats.org/officeDocument/2006/relationships" xmlns:w="http://schemas.openxmlformats.org/wordprocessingml/2006/main">
  <w:divs>
    <w:div w:id="1027414679">
      <w:bodyDiv w:val="1"/>
      <w:marLeft w:val="0"/>
      <w:marRight w:val="0"/>
      <w:marTop w:val="0"/>
      <w:marBottom w:val="0"/>
      <w:divBdr>
        <w:top w:val="none" w:sz="0" w:space="0" w:color="auto"/>
        <w:left w:val="none" w:sz="0" w:space="0" w:color="auto"/>
        <w:bottom w:val="none" w:sz="0" w:space="0" w:color="auto"/>
        <w:right w:val="none" w:sz="0" w:space="0" w:color="auto"/>
      </w:divBdr>
    </w:div>
    <w:div w:id="135365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2991</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kokogiannis</dc:creator>
  <cp:lastModifiedBy>Class_1</cp:lastModifiedBy>
  <cp:revision>2</cp:revision>
  <dcterms:created xsi:type="dcterms:W3CDTF">2023-11-20T08:48:00Z</dcterms:created>
  <dcterms:modified xsi:type="dcterms:W3CDTF">2023-11-20T08:48:00Z</dcterms:modified>
</cp:coreProperties>
</file>